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68851E"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Chapter 3</w:t>
      </w:r>
    </w:p>
    <w:p w14:paraId="2AC7870C"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Introduction</w:t>
      </w:r>
    </w:p>
    <w:p w14:paraId="4394A536"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The level of stress that affects an individual depends on the surrounding circumstances, which may be biological or social. Perceived stress is becoming more familiar with the increase in the use of social media. Evidence within literature shows growing reliance on social media often results in a social media addiction (Levenson et al., 2019). Perceived stress affects sleep quality in various ways. People are deprived of sleep by worrying about the impending danger of the pandemic to society and the economy. These worries reduce the time duration required for sleep, thus affecting the health status of the individual. Inadequate sleep also increases the level of stress in an individual.</w:t>
      </w:r>
    </w:p>
    <w:p w14:paraId="74712668" w14:textId="57EE8D22"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Recent research finding suggested contemporary assessments of stress and depression symptoms should also consider the underlying patterns of internet addiction and sleep quality. Researchers have found the fear of missing out driven nocturnal social media usage can cause sleep disruptions, affect sleep patterns, and negatively affect sleep quality (Levenson et al., 2019). Adults have access to smartphones, personal computers, or tablets to ensure the classes are conducted successfully. Adults spend most of their time on social media platforms for learning purposes. However, a need exists to investigate how the economic affect Adults. The relationship between perceived stress, social media, and sleep quality; Van der Schuur et al. (2019) suggested the need to focus on functionality rather than the frequency of social media. Social media usage was investigated based on the frequency of social media engagement and quality. The research paper is outlined in research design, methodology, and ethical procedures.</w:t>
      </w:r>
    </w:p>
    <w:p w14:paraId="33DB6928"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Research Design and Rationale</w:t>
      </w:r>
    </w:p>
    <w:p w14:paraId="035DE34D"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 xml:space="preserve">The research design will be established based on the dependent and independent variables. Dependent variables are the level of perceived stress and sleep quality. Independent variables include the frequency and type of social media usage. The demographic, data such as gender, range of age, and level of education, will be included to facilitate the research. The data about perceived stress, sleep quality, and internet addiction will be collected through the questionnaires. </w:t>
      </w:r>
    </w:p>
    <w:p w14:paraId="43E5A430"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Methodology</w:t>
      </w:r>
    </w:p>
    <w:p w14:paraId="5BD8AD83" w14:textId="2AD8ADCC"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The research was conducted from a single questionnaire. The respondents were supposed to have an age range of between 20 to 65 years. The age limit restricts most students in the first year of study since they are usually under the age limit. Based on the biopsychosocial model, there is a relationship between perceived stress, soci</w:t>
      </w:r>
      <w:r w:rsidR="00CD2663" w:rsidRPr="00761F24">
        <w:rPr>
          <w:rFonts w:ascii="Times New Roman" w:hAnsi="Times New Roman" w:cs="Times New Roman"/>
          <w:sz w:val="24"/>
          <w:szCs w:val="24"/>
        </w:rPr>
        <w:t>al media, and sleep quality (</w:t>
      </w:r>
      <w:r w:rsidRPr="00761F24">
        <w:rPr>
          <w:rFonts w:ascii="Times New Roman" w:hAnsi="Times New Roman" w:cs="Times New Roman"/>
          <w:color w:val="FF0000"/>
          <w:sz w:val="24"/>
          <w:szCs w:val="24"/>
        </w:rPr>
        <w:t>Zhang et al., 2018</w:t>
      </w:r>
      <w:r w:rsidRPr="00761F24">
        <w:rPr>
          <w:rFonts w:ascii="Times New Roman" w:hAnsi="Times New Roman" w:cs="Times New Roman"/>
          <w:sz w:val="24"/>
          <w:szCs w:val="24"/>
        </w:rPr>
        <w:t xml:space="preserve">). The level of stress affecting an individual depends on the surrounding circumstances. The circumstances may be biological or social. The onset of coronavirus has resulted in </w:t>
      </w:r>
      <w:proofErr w:type="gramStart"/>
      <w:r w:rsidRPr="00761F24">
        <w:rPr>
          <w:rFonts w:ascii="Times New Roman" w:hAnsi="Times New Roman" w:cs="Times New Roman"/>
          <w:sz w:val="24"/>
          <w:szCs w:val="24"/>
        </w:rPr>
        <w:t>Increased</w:t>
      </w:r>
      <w:proofErr w:type="gramEnd"/>
      <w:r w:rsidRPr="00761F24">
        <w:rPr>
          <w:rFonts w:ascii="Times New Roman" w:hAnsi="Times New Roman" w:cs="Times New Roman"/>
          <w:sz w:val="24"/>
          <w:szCs w:val="24"/>
        </w:rPr>
        <w:t xml:space="preserve"> stress among people worldwide. The stress is a</w:t>
      </w:r>
      <w:r w:rsidR="00CD2663" w:rsidRPr="00761F24">
        <w:rPr>
          <w:rFonts w:ascii="Times New Roman" w:hAnsi="Times New Roman" w:cs="Times New Roman"/>
          <w:sz w:val="24"/>
          <w:szCs w:val="24"/>
        </w:rPr>
        <w:t>s a</w:t>
      </w:r>
      <w:r w:rsidRPr="00761F24">
        <w:rPr>
          <w:rFonts w:ascii="Times New Roman" w:hAnsi="Times New Roman" w:cs="Times New Roman"/>
          <w:sz w:val="24"/>
          <w:szCs w:val="24"/>
        </w:rPr>
        <w:t xml:space="preserve"> result of the fear of being infected or affected by the virus.</w:t>
      </w:r>
    </w:p>
    <w:p w14:paraId="22855FE5"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Sample Size and Sampling Procedure</w:t>
      </w:r>
    </w:p>
    <w:p w14:paraId="71BC9DD8" w14:textId="196A3EB2"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lastRenderedPageBreak/>
        <w:t>Sampling was achieved by probabilistic method to determine the people required to participate in the survey. Probabilistic sampling is crucial in the sampling methods because of its ability to give everyone a chance to participate. This sampling technique minimizes the chances of bias in the sample. Everybody has an equal chance of being selected to take part in the survey. The students are briefed about the objectives of the survey. The students have to be informed that the data collected is for study purposes and not for obtaining data t</w:t>
      </w:r>
      <w:r w:rsidR="00CD2663" w:rsidRPr="00761F24">
        <w:rPr>
          <w:rFonts w:ascii="Times New Roman" w:hAnsi="Times New Roman" w:cs="Times New Roman"/>
          <w:sz w:val="24"/>
          <w:szCs w:val="24"/>
        </w:rPr>
        <w:t xml:space="preserve">o use through malicious means. </w:t>
      </w:r>
      <w:r w:rsidRPr="00761F24">
        <w:rPr>
          <w:rFonts w:ascii="Times New Roman" w:hAnsi="Times New Roman" w:cs="Times New Roman"/>
          <w:sz w:val="24"/>
          <w:szCs w:val="24"/>
        </w:rPr>
        <w:t>The students who give consent to the research will be sent the survey link. The students taking the survey should respond to the self-administered questionnaires. The questionnaire contains different sections. In the first section, the students will be required to fill in their demographic data. The data include the range of age, level of education, and gender. The following section requires a response to the questionnaire on the perceived stress scale, internet addiction diagnostic test, and Epworth sleepiness scale. Only students of sound mind should take part in the survey. The restriction to mental well-being ensures that the data collected is consistent.</w:t>
      </w:r>
    </w:p>
    <w:p w14:paraId="6C005683"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Data Collection Instruments and Variables</w:t>
      </w:r>
    </w:p>
    <w:p w14:paraId="6403C0EB" w14:textId="1BF3EF22"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A self-administered questionnaire will be prepared in American English and evaluated by experts in a pilot study to ensure it serves the research purposes. The questionnaire will ask for demographic factors such as the student's age, gender, and level of education. The age limit will be restricted to a range of 20 to 65. The questionnaires will encompass the use of different instruments to measure the aspects of the study. The tools include the Epworth sleepiness scale (ESC), perceived stress scale (PSS), and internet addiction diagnostic questionnaire</w:t>
      </w:r>
      <w:r w:rsidR="00CD2663" w:rsidRPr="00761F24">
        <w:rPr>
          <w:rFonts w:ascii="Times New Roman" w:hAnsi="Times New Roman" w:cs="Times New Roman"/>
          <w:sz w:val="24"/>
          <w:szCs w:val="24"/>
        </w:rPr>
        <w:t xml:space="preserve"> </w:t>
      </w:r>
      <w:r w:rsidRPr="00761F24">
        <w:rPr>
          <w:rFonts w:ascii="Times New Roman" w:hAnsi="Times New Roman" w:cs="Times New Roman"/>
          <w:sz w:val="24"/>
          <w:szCs w:val="24"/>
        </w:rPr>
        <w:t>(IADQ).</w:t>
      </w:r>
    </w:p>
    <w:p w14:paraId="2F3D972E" w14:textId="7829B53A"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 xml:space="preserve">For my planned research design, I will compile a questionnaire consisting of three validated instruments to obtain the data on the independent variables of perceived stress level, quality of sleep, frequency of social media usage, and social media usage. An external pilot study will be conducted to validate the feasibility of the compiled instruments. The external pilot study will be shown on a smaller sample, and those data will not be included in the primary research validity of the instrument. Other demographic data, such as age, gender, and education, will also be collected. The survey will be designed by compiling three individual validated instruments into a single questionnaire. Each instrument within the compiled questionnaire will collect data points on perceived sleepiness, quality of sleep, and internet addiction. The instruments identified for the compiled questionnaire include the Epworth Sleepiness Scale (ESC), Internet Addiction Diagnostic Questionnaire (IADQ), the perceived stress scale (PSS). Permission to use the instruments has been obtained for each instrument. Data for the fourth variable, quality of social media, will be collected via demographic questions requiring participants to indicate if they primarily use social media for interactive social contact, entertainment, or educational purposes. All data will be anonymous and collected through an internet-based survey. Participants will be qualified through a list of questions about their internet usage. The survey instrument will be distributed, and data will be collected from qualified participants by using an online data collection platform such as SurveyMonkey. </w:t>
      </w:r>
    </w:p>
    <w:p w14:paraId="68DD8910" w14:textId="59752739" w:rsidR="0043007C" w:rsidRPr="00761F24" w:rsidRDefault="0043007C" w:rsidP="0043007C">
      <w:pPr>
        <w:rPr>
          <w:rFonts w:ascii="Times New Roman" w:hAnsi="Times New Roman" w:cs="Times New Roman"/>
          <w:color w:val="FF0000"/>
          <w:sz w:val="24"/>
          <w:szCs w:val="24"/>
        </w:rPr>
      </w:pPr>
      <w:r w:rsidRPr="00761F24">
        <w:rPr>
          <w:rFonts w:ascii="Times New Roman" w:hAnsi="Times New Roman" w:cs="Times New Roman"/>
          <w:sz w:val="24"/>
          <w:szCs w:val="24"/>
        </w:rPr>
        <w:t xml:space="preserve">The quality of sleep will be investigated using the Epworth sleepiness scale (ESC). The questionnaire has a scale of points scaled from zero to four. Zero means the response does not sleep during daytime. One, two, three represent slight, moderate, and high chances of dozing off, </w:t>
      </w:r>
      <w:r w:rsidRPr="00761F24">
        <w:rPr>
          <w:rFonts w:ascii="Times New Roman" w:hAnsi="Times New Roman" w:cs="Times New Roman"/>
          <w:sz w:val="24"/>
          <w:szCs w:val="24"/>
        </w:rPr>
        <w:lastRenderedPageBreak/>
        <w:t>respectively. The students will respond based on the Epworth sleepiness scale to indicate their chances of dozing off when handling their daily duties. The questions specified in the questionnaire probes the respondent on how often they fall asleep during the daytime. The responses are recorded, and a final score is determined. A higher score shows a high degree of sleepiness index. A high score affects the health status of an individual. A global score is also given to determine the general quality of sleep. A score of more than five represents a poor sleep quality, while less than five represents a good sleep quality. The instrument that collects data on sleep quality has been validated in a variety of populations. The most common one is the university students, where the Epworth sleepiness scale gathers information about students. Epworth sleepiness scale (ESC) has four options to which the respondents will tick against to show their chances of dozing off when undertaking their daily routine tasks. The respondents usually self-administered the questionnaire, and it takes around two to three minutes to respond to the questions. The options are scaled from zero to four. Zero means the response does not size during daytime: one, two, three slight, moderate, and high chances of dozing off, respectively. A license is required to obtain the questionnaire. The students will respond based on the Epworth sleepiness scale to indicate their chances of dozing off when handling their daily duties.</w:t>
      </w:r>
      <w:r w:rsidR="00C44B60" w:rsidRPr="00761F24">
        <w:rPr>
          <w:rFonts w:ascii="Times New Roman" w:hAnsi="Times New Roman" w:cs="Times New Roman"/>
          <w:sz w:val="24"/>
          <w:szCs w:val="24"/>
        </w:rPr>
        <w:t xml:space="preserve"> </w:t>
      </w:r>
      <w:r w:rsidR="00C44B60" w:rsidRPr="00761F24">
        <w:rPr>
          <w:rFonts w:ascii="Times New Roman" w:hAnsi="Times New Roman" w:cs="Times New Roman"/>
          <w:color w:val="FF0000"/>
          <w:sz w:val="24"/>
          <w:szCs w:val="24"/>
        </w:rPr>
        <w:t>A study using the Epworth sleepiness scale (ESC) demonstrated a Cronbach alpha of 0.75 and composite reliability of 0.75 which indicate good internal consistency of the test (</w:t>
      </w:r>
      <w:proofErr w:type="spellStart"/>
      <w:r w:rsidR="00C44B60" w:rsidRPr="00761F24">
        <w:rPr>
          <w:rFonts w:ascii="Times New Roman" w:hAnsi="Times New Roman" w:cs="Times New Roman"/>
          <w:color w:val="FF0000"/>
          <w:sz w:val="24"/>
          <w:szCs w:val="24"/>
        </w:rPr>
        <w:t>Manzar</w:t>
      </w:r>
      <w:proofErr w:type="spellEnd"/>
      <w:r w:rsidR="00C44B60" w:rsidRPr="00761F24">
        <w:rPr>
          <w:rFonts w:ascii="Times New Roman" w:hAnsi="Times New Roman" w:cs="Times New Roman"/>
          <w:color w:val="FF0000"/>
          <w:sz w:val="24"/>
          <w:szCs w:val="24"/>
        </w:rPr>
        <w:t xml:space="preserve"> et al., 2019). The moderate item-total score correlation (r = 0.55 – 0.67) implied favorable internal homogeneity (</w:t>
      </w:r>
      <w:proofErr w:type="spellStart"/>
      <w:r w:rsidR="00C44B60" w:rsidRPr="00761F24">
        <w:rPr>
          <w:rFonts w:ascii="Times New Roman" w:hAnsi="Times New Roman" w:cs="Times New Roman"/>
          <w:color w:val="FF0000"/>
          <w:sz w:val="24"/>
          <w:szCs w:val="24"/>
        </w:rPr>
        <w:t>Manzar</w:t>
      </w:r>
      <w:proofErr w:type="spellEnd"/>
      <w:r w:rsidR="00C44B60" w:rsidRPr="00761F24">
        <w:rPr>
          <w:rFonts w:ascii="Times New Roman" w:hAnsi="Times New Roman" w:cs="Times New Roman"/>
          <w:color w:val="FF0000"/>
          <w:sz w:val="24"/>
          <w:szCs w:val="24"/>
        </w:rPr>
        <w:t xml:space="preserve"> et al., 2019</w:t>
      </w:r>
      <w:r w:rsidR="00C44B60" w:rsidRPr="00761F24">
        <w:rPr>
          <w:rFonts w:ascii="Times New Roman" w:hAnsi="Times New Roman" w:cs="Times New Roman"/>
          <w:color w:val="FF0000"/>
          <w:sz w:val="24"/>
          <w:szCs w:val="24"/>
        </w:rPr>
        <w:t xml:space="preserve">). This Cronbach alpha of the test applies to this study the psychometric properties of the test remains the same as those utilized in the study testing the reliability of the test. </w:t>
      </w:r>
    </w:p>
    <w:p w14:paraId="15E02459" w14:textId="4ECEC5A0" w:rsidR="0043007C" w:rsidRPr="00761F24" w:rsidRDefault="0043007C" w:rsidP="0043007C">
      <w:pPr>
        <w:rPr>
          <w:rFonts w:ascii="Times New Roman" w:hAnsi="Times New Roman" w:cs="Times New Roman"/>
          <w:color w:val="FF0000"/>
          <w:sz w:val="24"/>
          <w:szCs w:val="24"/>
        </w:rPr>
      </w:pPr>
      <w:r w:rsidRPr="00761F24">
        <w:rPr>
          <w:rFonts w:ascii="Times New Roman" w:hAnsi="Times New Roman" w:cs="Times New Roman"/>
          <w:sz w:val="24"/>
          <w:szCs w:val="24"/>
        </w:rPr>
        <w:t>The perceived stress scale (PSS) is used to collect data regarding the stressful moments of students—high scores on the perceived stress scale the higher vulnerability of the</w:t>
      </w:r>
      <w:bookmarkStart w:id="0" w:name="_GoBack"/>
      <w:bookmarkEnd w:id="0"/>
      <w:r w:rsidRPr="00761F24">
        <w:rPr>
          <w:rFonts w:ascii="Times New Roman" w:hAnsi="Times New Roman" w:cs="Times New Roman"/>
          <w:sz w:val="24"/>
          <w:szCs w:val="24"/>
        </w:rPr>
        <w:t xml:space="preserve"> person to stressful conditions. High scores also indicate the failure of an individual to control the level of sugar in the body and insight on how smokers may be unable to change the habit. The questionnaire is scaled up to four options where zero means an individual never felt stress in the recent past. One rarely means, two means sometimes, three means fairly often, and four means very often. The positively stated items score is based on descending order of the scale. The students will respond to the perceived stress scale by identifying possible stressful situations in their lives and the degree of stress the problem had. The perceived stress scale (PSS) will indicate the levels of stress an individual has been subjected to in recent times. High scores on the perceived stress scale the higher vulnerability of the person to stressful conditions. High scores also indicate the failure of an individual to control the level of sugar in the body and insight on how smokers may be unable to change the habit. The questionnaire is scaled up to four options where zero means an individual never felt stress in the recent past. One rarely means, two means sometimes, three means reasonably often, and four means very often. The positively stated items score is based on descending order of the scale. The students will respond to the perceived stress scale by identifying possible stressful situations in their lives and the degree of stress the problem had. However, the effectiveness of the instrument should be determined based on its reliability. </w:t>
      </w:r>
      <w:r w:rsidRPr="00761F24">
        <w:rPr>
          <w:rFonts w:ascii="Times New Roman" w:hAnsi="Times New Roman" w:cs="Times New Roman"/>
          <w:color w:val="FF0000"/>
          <w:sz w:val="24"/>
          <w:szCs w:val="24"/>
        </w:rPr>
        <w:t>Cronbach α should be used to determine the level of reliability. Reliability of around 0.76 is desirable to facilitate the process of data collection.</w:t>
      </w:r>
      <w:r w:rsidR="006665E7" w:rsidRPr="00761F24">
        <w:rPr>
          <w:rFonts w:ascii="Times New Roman" w:hAnsi="Times New Roman" w:cs="Times New Roman"/>
          <w:color w:val="FF0000"/>
          <w:sz w:val="24"/>
          <w:szCs w:val="24"/>
        </w:rPr>
        <w:t xml:space="preserve"> Analysis of the psychometric properties of the PSS test proposes a Cronbach’s alpha of 0.830 for PSS version 14, 0.754 for </w:t>
      </w:r>
      <w:r w:rsidR="006665E7" w:rsidRPr="00761F24">
        <w:rPr>
          <w:rFonts w:ascii="Times New Roman" w:hAnsi="Times New Roman" w:cs="Times New Roman"/>
          <w:color w:val="FF0000"/>
          <w:sz w:val="24"/>
          <w:szCs w:val="24"/>
        </w:rPr>
        <w:lastRenderedPageBreak/>
        <w:t>PSS version 10, and 0.473 for PSS version 4 (</w:t>
      </w:r>
      <w:r w:rsidR="006665E7" w:rsidRPr="00761F24">
        <w:rPr>
          <w:rFonts w:ascii="Times New Roman" w:hAnsi="Times New Roman" w:cs="Times New Roman"/>
          <w:color w:val="FF0000"/>
          <w:sz w:val="24"/>
          <w:szCs w:val="24"/>
        </w:rPr>
        <w:t>Huang et al., 2020</w:t>
      </w:r>
      <w:r w:rsidR="006665E7" w:rsidRPr="00761F24">
        <w:rPr>
          <w:rFonts w:ascii="Times New Roman" w:hAnsi="Times New Roman" w:cs="Times New Roman"/>
          <w:color w:val="FF0000"/>
          <w:sz w:val="24"/>
          <w:szCs w:val="24"/>
        </w:rPr>
        <w:t>). The depicted Cronbach’s alpha for PSS-14 and PSS-10 demonstrated satisfactory internal consistency coefficients and hence higher reliability as compared to the PSS-4 (</w:t>
      </w:r>
      <w:r w:rsidR="006665E7" w:rsidRPr="00761F24">
        <w:rPr>
          <w:rFonts w:ascii="Times New Roman" w:hAnsi="Times New Roman" w:cs="Times New Roman"/>
          <w:color w:val="FF0000"/>
          <w:sz w:val="24"/>
          <w:szCs w:val="24"/>
        </w:rPr>
        <w:t>Huang et al., 2020</w:t>
      </w:r>
      <w:r w:rsidR="006665E7" w:rsidRPr="00761F24">
        <w:rPr>
          <w:rFonts w:ascii="Times New Roman" w:hAnsi="Times New Roman" w:cs="Times New Roman"/>
          <w:color w:val="FF0000"/>
          <w:sz w:val="24"/>
          <w:szCs w:val="24"/>
        </w:rPr>
        <w:t xml:space="preserve">). Of the two versions of the test PSS-14 and PSS-10 with satisfactory internal consistency, PSS-10 demonstrated better goodness of fit as compared to PSS-14 which demonstrated both negative and positive factors for all 12 items in the test, hence poor or unacceptable goodness of fit (Huang et al., 2020). Therefore, the research could benefit from utilizing the PSS version 10 for better results and reliability. </w:t>
      </w:r>
    </w:p>
    <w:p w14:paraId="52DF35A2"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The data on media usage will be collected using an internet addiction diagnostic questionnaire (IADQ). The questionnaire consists of twenty questions, and the respondents have two indicate the level of addiction he has towards the internet. The questionnaire has several questions. The research question includes how often he uses the internet to perform his activities. The students should also tell how often they hide whatever they do on the internet.</w:t>
      </w:r>
    </w:p>
    <w:p w14:paraId="5E7A291D" w14:textId="192CF6ED" w:rsidR="009A1762" w:rsidRPr="00761F24" w:rsidRDefault="0043007C" w:rsidP="0043007C">
      <w:pPr>
        <w:rPr>
          <w:rFonts w:ascii="Times New Roman" w:hAnsi="Times New Roman" w:cs="Times New Roman"/>
          <w:color w:val="FF0000"/>
          <w:sz w:val="24"/>
          <w:szCs w:val="24"/>
        </w:rPr>
      </w:pPr>
      <w:r w:rsidRPr="00761F24">
        <w:rPr>
          <w:rFonts w:ascii="Times New Roman" w:hAnsi="Times New Roman" w:cs="Times New Roman"/>
          <w:sz w:val="24"/>
          <w:szCs w:val="24"/>
        </w:rPr>
        <w:t xml:space="preserve">Furthermore, the student may be required to state how often they go without using the internet. Five alternatives are provided as responses to the questionnaire. The reactions have been scaled from zero to five. Zero represents not applicable, one represents really, two represents occasionally, three represents frequently, four represents often, and five represents always. The summation of individual scores achieves the total score. A score between </w:t>
      </w:r>
      <w:proofErr w:type="gramStart"/>
      <w:r w:rsidRPr="00761F24">
        <w:rPr>
          <w:rFonts w:ascii="Times New Roman" w:hAnsi="Times New Roman" w:cs="Times New Roman"/>
          <w:sz w:val="24"/>
          <w:szCs w:val="24"/>
        </w:rPr>
        <w:t>zero</w:t>
      </w:r>
      <w:proofErr w:type="gramEnd"/>
      <w:r w:rsidRPr="00761F24">
        <w:rPr>
          <w:rFonts w:ascii="Times New Roman" w:hAnsi="Times New Roman" w:cs="Times New Roman"/>
          <w:sz w:val="24"/>
          <w:szCs w:val="24"/>
        </w:rPr>
        <w:t xml:space="preserve"> to thirty shows the addiction level is standard, while that between thirty-one to forty-nine shows the addiction is on a mild level. A score of fifty to seventy-nine indicates a moderate level of addiction, while that of eighty to a hundred shows a severe level of addiction. The students will be required to respond to the questionnaire by determining how much often their stay online. Internet addiction diagnostic questionnaire (IDAQ) will be used to investigate how the response is dependent on the internet. The questionnaire consists of twenty questions, and the respondents have two indicate the level of addiction he has towards the internet. Five alternatives have been provided as responses to the questionnaire. The reactions have been scaled from zero to five. Zero represents not a</w:t>
      </w:r>
      <w:r w:rsidR="00F249DA" w:rsidRPr="00761F24">
        <w:rPr>
          <w:rFonts w:ascii="Times New Roman" w:hAnsi="Times New Roman" w:cs="Times New Roman"/>
          <w:sz w:val="24"/>
          <w:szCs w:val="24"/>
        </w:rPr>
        <w:t xml:space="preserve">pplicable, one represents </w:t>
      </w:r>
      <w:r w:rsidR="00F249DA" w:rsidRPr="00761F24">
        <w:rPr>
          <w:rFonts w:ascii="Times New Roman" w:hAnsi="Times New Roman" w:cs="Times New Roman"/>
          <w:color w:val="FF0000"/>
          <w:sz w:val="24"/>
          <w:szCs w:val="24"/>
        </w:rPr>
        <w:t>rarely</w:t>
      </w:r>
      <w:r w:rsidRPr="00761F24">
        <w:rPr>
          <w:rFonts w:ascii="Times New Roman" w:hAnsi="Times New Roman" w:cs="Times New Roman"/>
          <w:sz w:val="24"/>
          <w:szCs w:val="24"/>
        </w:rPr>
        <w:t>, two represents occasionally, three represents frequently, four represents often, and five represents always. The summation of individual scores achieves the total score. A score between zero and thirty shows the addiction leve</w:t>
      </w:r>
      <w:r w:rsidR="00761F24">
        <w:rPr>
          <w:rFonts w:ascii="Times New Roman" w:hAnsi="Times New Roman" w:cs="Times New Roman"/>
          <w:sz w:val="24"/>
          <w:szCs w:val="24"/>
        </w:rPr>
        <w:t>l is average, while that</w:t>
      </w:r>
      <w:r w:rsidRPr="00761F24">
        <w:rPr>
          <w:rFonts w:ascii="Times New Roman" w:hAnsi="Times New Roman" w:cs="Times New Roman"/>
          <w:sz w:val="24"/>
          <w:szCs w:val="24"/>
        </w:rPr>
        <w:t xml:space="preserve"> thirty-one to forty-nine shows the addiction is mild. A score of fifty to seventy-nine indicates a moderate level of addiction, while that of eighty to a hundred shows a severe level of addiction. The students will be required to respond to the questionnaire by determining how much often their stay online. The scale will be used to determine the final score of the degree of internet addiction. </w:t>
      </w:r>
      <w:r w:rsidR="009A1762" w:rsidRPr="00761F24">
        <w:rPr>
          <w:rFonts w:ascii="Times New Roman" w:hAnsi="Times New Roman" w:cs="Times New Roman"/>
          <w:color w:val="FF0000"/>
          <w:sz w:val="24"/>
          <w:szCs w:val="24"/>
        </w:rPr>
        <w:t>The i</w:t>
      </w:r>
      <w:r w:rsidR="009A1762" w:rsidRPr="00761F24">
        <w:rPr>
          <w:rFonts w:ascii="Times New Roman" w:hAnsi="Times New Roman" w:cs="Times New Roman"/>
          <w:color w:val="FF0000"/>
          <w:sz w:val="24"/>
          <w:szCs w:val="24"/>
        </w:rPr>
        <w:t>nternet addiction diagnostic questionnaire (IADQ</w:t>
      </w:r>
      <w:r w:rsidR="009A1762" w:rsidRPr="00761F24">
        <w:rPr>
          <w:rFonts w:ascii="Times New Roman" w:hAnsi="Times New Roman" w:cs="Times New Roman"/>
          <w:color w:val="FF0000"/>
          <w:sz w:val="24"/>
          <w:szCs w:val="24"/>
        </w:rPr>
        <w:t>) Cronbach’s alpha is 0.91 with a high test retest reliability of 0.73 (</w:t>
      </w:r>
      <w:proofErr w:type="spellStart"/>
      <w:r w:rsidR="009A1762" w:rsidRPr="00761F24">
        <w:rPr>
          <w:rFonts w:ascii="Times New Roman" w:hAnsi="Times New Roman" w:cs="Times New Roman"/>
          <w:color w:val="FF0000"/>
          <w:sz w:val="24"/>
          <w:szCs w:val="24"/>
        </w:rPr>
        <w:t>Samaha</w:t>
      </w:r>
      <w:proofErr w:type="spellEnd"/>
      <w:r w:rsidR="009A1762" w:rsidRPr="00761F24">
        <w:rPr>
          <w:rFonts w:ascii="Times New Roman" w:hAnsi="Times New Roman" w:cs="Times New Roman"/>
          <w:color w:val="FF0000"/>
          <w:sz w:val="24"/>
          <w:szCs w:val="24"/>
        </w:rPr>
        <w:t xml:space="preserve"> et al., 2018</w:t>
      </w:r>
      <w:r w:rsidR="009A1762" w:rsidRPr="00761F24">
        <w:rPr>
          <w:rFonts w:ascii="Times New Roman" w:hAnsi="Times New Roman" w:cs="Times New Roman"/>
          <w:color w:val="FF0000"/>
          <w:sz w:val="24"/>
          <w:szCs w:val="24"/>
        </w:rPr>
        <w:t>). The internal reliability of the scale is 0.76, 0.74, 0.69, and 0.63 for the first through fourth score approximately (</w:t>
      </w:r>
      <w:proofErr w:type="spellStart"/>
      <w:r w:rsidR="009A1762" w:rsidRPr="00761F24">
        <w:rPr>
          <w:rFonts w:ascii="Times New Roman" w:hAnsi="Times New Roman" w:cs="Times New Roman"/>
          <w:color w:val="FF0000"/>
          <w:sz w:val="24"/>
          <w:szCs w:val="24"/>
        </w:rPr>
        <w:t>Samaha</w:t>
      </w:r>
      <w:proofErr w:type="spellEnd"/>
      <w:r w:rsidR="009A1762" w:rsidRPr="00761F24">
        <w:rPr>
          <w:rFonts w:ascii="Times New Roman" w:hAnsi="Times New Roman" w:cs="Times New Roman"/>
          <w:color w:val="FF0000"/>
          <w:sz w:val="24"/>
          <w:szCs w:val="24"/>
        </w:rPr>
        <w:t xml:space="preserve"> et al., 2018</w:t>
      </w:r>
      <w:r w:rsidR="009A1762" w:rsidRPr="00761F24">
        <w:rPr>
          <w:rFonts w:ascii="Times New Roman" w:hAnsi="Times New Roman" w:cs="Times New Roman"/>
          <w:color w:val="FF0000"/>
          <w:sz w:val="24"/>
          <w:szCs w:val="24"/>
        </w:rPr>
        <w:t>). The item’s total correlation ranges from between 0.37 to 0.63 for all twenty items tested in the test, and hence a proper tool for evaluating internet addiction (</w:t>
      </w:r>
      <w:proofErr w:type="spellStart"/>
      <w:r w:rsidR="009A1762" w:rsidRPr="00761F24">
        <w:rPr>
          <w:rFonts w:ascii="Times New Roman" w:hAnsi="Times New Roman" w:cs="Times New Roman"/>
          <w:color w:val="FF0000"/>
          <w:sz w:val="24"/>
          <w:szCs w:val="24"/>
        </w:rPr>
        <w:t>Samaha</w:t>
      </w:r>
      <w:proofErr w:type="spellEnd"/>
      <w:r w:rsidR="009A1762" w:rsidRPr="00761F24">
        <w:rPr>
          <w:rFonts w:ascii="Times New Roman" w:hAnsi="Times New Roman" w:cs="Times New Roman"/>
          <w:color w:val="FF0000"/>
          <w:sz w:val="24"/>
          <w:szCs w:val="24"/>
        </w:rPr>
        <w:t xml:space="preserve"> et al., 2018).  </w:t>
      </w:r>
    </w:p>
    <w:p w14:paraId="581976BF" w14:textId="40502A79"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 xml:space="preserve">The questionnaire will have a separate section about the demographic information of the respondents. Data collected in this section include the range of the age of the respondents, gender, and level of education. The questionnaire will be administered through an online survey. </w:t>
      </w:r>
      <w:r w:rsidRPr="00761F24">
        <w:rPr>
          <w:rFonts w:ascii="Times New Roman" w:hAnsi="Times New Roman" w:cs="Times New Roman"/>
          <w:sz w:val="24"/>
          <w:szCs w:val="24"/>
        </w:rPr>
        <w:lastRenderedPageBreak/>
        <w:t xml:space="preserve">Survey monkey will be used to facilitate the survey process. Survey links will be sent to the students' online platforms in various institutions. The students will then give their responses which are captured in real-time. The survey will be limited to people age between twenty to sixty-five years old. </w:t>
      </w:r>
    </w:p>
    <w:p w14:paraId="63ED50A1"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Statistical Analysis</w:t>
      </w:r>
    </w:p>
    <w:p w14:paraId="5A26864C" w14:textId="77777777" w:rsidR="00F249DA" w:rsidRPr="00761F24" w:rsidRDefault="00F249DA" w:rsidP="0043007C">
      <w:pPr>
        <w:rPr>
          <w:rFonts w:ascii="Times New Roman" w:hAnsi="Times New Roman" w:cs="Times New Roman"/>
          <w:color w:val="FF0000"/>
          <w:sz w:val="24"/>
          <w:szCs w:val="24"/>
        </w:rPr>
      </w:pPr>
      <w:r w:rsidRPr="00761F24">
        <w:rPr>
          <w:rFonts w:ascii="Times New Roman" w:hAnsi="Times New Roman" w:cs="Times New Roman"/>
          <w:color w:val="FF0000"/>
          <w:sz w:val="24"/>
          <w:szCs w:val="24"/>
        </w:rPr>
        <w:t xml:space="preserve">The first step of statistical analysis is to translate the student’s responses into numerical values as per the designated key for each instrument or questionnaires. The summation of the different attributes would yield a score for each student for all three tests. These scores would be the basis of the data analysis for the research. </w:t>
      </w:r>
    </w:p>
    <w:p w14:paraId="223B2920" w14:textId="1D965D55"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 xml:space="preserve">Sleep quality will be characterized by statistical analysis techniques such as mean, median, frequency, and standard deviation. A confidence level of 95% should be adopted to facilitate the analysis process. The mean differences in sleep quality and stress can be analyzed through a statistical </w:t>
      </w:r>
      <w:r w:rsidR="00446105" w:rsidRPr="00761F24">
        <w:rPr>
          <w:rFonts w:ascii="Times New Roman" w:hAnsi="Times New Roman" w:cs="Times New Roman"/>
          <w:sz w:val="24"/>
          <w:szCs w:val="24"/>
        </w:rPr>
        <w:t>tools such as the analysis</w:t>
      </w:r>
      <w:r w:rsidRPr="00761F24">
        <w:rPr>
          <w:rFonts w:ascii="Times New Roman" w:hAnsi="Times New Roman" w:cs="Times New Roman"/>
          <w:sz w:val="24"/>
          <w:szCs w:val="24"/>
        </w:rPr>
        <w:t xml:space="preserve"> of variance procedures. </w:t>
      </w:r>
      <w:r w:rsidR="00446105" w:rsidRPr="00761F24">
        <w:rPr>
          <w:rFonts w:ascii="Times New Roman" w:hAnsi="Times New Roman" w:cs="Times New Roman"/>
          <w:color w:val="FF0000"/>
          <w:sz w:val="24"/>
          <w:szCs w:val="24"/>
        </w:rPr>
        <w:t xml:space="preserve">The comparison of data would begin with grouping of data for students with similar characteristics into one group to ensure ease of comparison per the desired group characteristics. An example in </w:t>
      </w:r>
      <w:r w:rsidR="00446105" w:rsidRPr="00761F24">
        <w:rPr>
          <w:rFonts w:ascii="Times New Roman" w:hAnsi="Times New Roman" w:cs="Times New Roman"/>
          <w:sz w:val="24"/>
          <w:szCs w:val="24"/>
        </w:rPr>
        <w:t>t</w:t>
      </w:r>
      <w:r w:rsidRPr="00761F24">
        <w:rPr>
          <w:rFonts w:ascii="Times New Roman" w:hAnsi="Times New Roman" w:cs="Times New Roman"/>
          <w:sz w:val="24"/>
          <w:szCs w:val="24"/>
        </w:rPr>
        <w:t>he analysis</w:t>
      </w:r>
      <w:r w:rsidR="00446105" w:rsidRPr="00761F24">
        <w:rPr>
          <w:rFonts w:ascii="Times New Roman" w:hAnsi="Times New Roman" w:cs="Times New Roman"/>
          <w:sz w:val="24"/>
          <w:szCs w:val="24"/>
        </w:rPr>
        <w:t xml:space="preserve"> of data done </w:t>
      </w:r>
      <w:r w:rsidRPr="00761F24">
        <w:rPr>
          <w:rFonts w:ascii="Times New Roman" w:hAnsi="Times New Roman" w:cs="Times New Roman"/>
          <w:sz w:val="24"/>
          <w:szCs w:val="24"/>
        </w:rPr>
        <w:t>depending on the different levels of education. It is essential to perform the analysis based on a specific group of education. The research of perceived stress and sleep quality on students in the second years of study should be independent of students in other years. However, after a successful analysis, the results from different groups can be compared respectively. Bonferroni correction techniques can be used to perform a post hoc analysis (source and explain what this is). The correction method will be done on the data that has a significant statistical difference.</w:t>
      </w:r>
    </w:p>
    <w:p w14:paraId="56393DF9" w14:textId="77777777" w:rsidR="00446105"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Social media usage and demographic data will be analyzed by use of multi-level analysis techniques. The techniques will enhance the relationship between psychosocial factors and sleep quality. The selected variables will be inputted into the multi-level mixed model to facilitate data analysis. In addition to that, a correlation coefficient will be calculated to show the relationship between the datasets. Regression analysis is one of the techniques necessary to analyze the data. When the data sample is large enough, suitable software can be used to facilitat</w:t>
      </w:r>
      <w:r w:rsidR="00446105" w:rsidRPr="00761F24">
        <w:rPr>
          <w:rFonts w:ascii="Times New Roman" w:hAnsi="Times New Roman" w:cs="Times New Roman"/>
          <w:sz w:val="24"/>
          <w:szCs w:val="24"/>
        </w:rPr>
        <w:t>e regression analysis. Software</w:t>
      </w:r>
      <w:r w:rsidRPr="00761F24">
        <w:rPr>
          <w:rFonts w:ascii="Times New Roman" w:hAnsi="Times New Roman" w:cs="Times New Roman"/>
          <w:sz w:val="24"/>
          <w:szCs w:val="24"/>
        </w:rPr>
        <w:t xml:space="preserve"> such as R studio and SPSS can be </w:t>
      </w:r>
      <w:r w:rsidR="00446105" w:rsidRPr="00761F24">
        <w:rPr>
          <w:rFonts w:ascii="Times New Roman" w:hAnsi="Times New Roman" w:cs="Times New Roman"/>
          <w:sz w:val="24"/>
          <w:szCs w:val="24"/>
        </w:rPr>
        <w:t xml:space="preserve">used to facilitate </w:t>
      </w:r>
      <w:r w:rsidR="00446105" w:rsidRPr="00761F24">
        <w:rPr>
          <w:rFonts w:ascii="Times New Roman" w:hAnsi="Times New Roman" w:cs="Times New Roman"/>
          <w:color w:val="FF0000"/>
          <w:sz w:val="24"/>
          <w:szCs w:val="24"/>
        </w:rPr>
        <w:t>the analysis of the data using regression analysis</w:t>
      </w:r>
      <w:r w:rsidRPr="00761F24">
        <w:rPr>
          <w:rFonts w:ascii="Times New Roman" w:hAnsi="Times New Roman" w:cs="Times New Roman"/>
          <w:sz w:val="24"/>
          <w:szCs w:val="24"/>
        </w:rPr>
        <w:t>. A proper code is generated before the actual study is conducted. The data sets are then inputted for processing. Datasets</w:t>
      </w:r>
      <w:r w:rsidR="00446105" w:rsidRPr="00761F24">
        <w:rPr>
          <w:rFonts w:ascii="Times New Roman" w:hAnsi="Times New Roman" w:cs="Times New Roman"/>
          <w:sz w:val="24"/>
          <w:szCs w:val="24"/>
        </w:rPr>
        <w:t xml:space="preserve"> would</w:t>
      </w:r>
      <w:r w:rsidRPr="00761F24">
        <w:rPr>
          <w:rFonts w:ascii="Times New Roman" w:hAnsi="Times New Roman" w:cs="Times New Roman"/>
          <w:sz w:val="24"/>
          <w:szCs w:val="24"/>
        </w:rPr>
        <w:t xml:space="preserve"> include dependent and independent variables. In the research, dependent variables </w:t>
      </w:r>
      <w:r w:rsidR="00446105" w:rsidRPr="00761F24">
        <w:rPr>
          <w:rFonts w:ascii="Times New Roman" w:hAnsi="Times New Roman" w:cs="Times New Roman"/>
          <w:color w:val="FF0000"/>
          <w:sz w:val="24"/>
          <w:szCs w:val="24"/>
        </w:rPr>
        <w:t xml:space="preserve">are </w:t>
      </w:r>
      <w:r w:rsidR="00446105" w:rsidRPr="00761F24">
        <w:rPr>
          <w:rFonts w:ascii="Times New Roman" w:hAnsi="Times New Roman" w:cs="Times New Roman"/>
          <w:sz w:val="24"/>
          <w:szCs w:val="24"/>
        </w:rPr>
        <w:t>the</w:t>
      </w:r>
      <w:r w:rsidRPr="00761F24">
        <w:rPr>
          <w:rFonts w:ascii="Times New Roman" w:hAnsi="Times New Roman" w:cs="Times New Roman"/>
          <w:sz w:val="24"/>
          <w:szCs w:val="24"/>
        </w:rPr>
        <w:t xml:space="preserve"> level of perceived stress and sleep quality. Independent variables include the frequency and type </w:t>
      </w:r>
      <w:r w:rsidR="00446105" w:rsidRPr="00761F24">
        <w:rPr>
          <w:rFonts w:ascii="Times New Roman" w:hAnsi="Times New Roman" w:cs="Times New Roman"/>
          <w:sz w:val="24"/>
          <w:szCs w:val="24"/>
        </w:rPr>
        <w:t xml:space="preserve">of social media usage. The research would employ the use of </w:t>
      </w:r>
      <w:r w:rsidRPr="00761F24">
        <w:rPr>
          <w:rFonts w:ascii="Times New Roman" w:hAnsi="Times New Roman" w:cs="Times New Roman"/>
          <w:sz w:val="24"/>
          <w:szCs w:val="24"/>
        </w:rPr>
        <w:t>in</w:t>
      </w:r>
      <w:r w:rsidR="00446105" w:rsidRPr="00761F24">
        <w:rPr>
          <w:rFonts w:ascii="Times New Roman" w:hAnsi="Times New Roman" w:cs="Times New Roman"/>
          <w:sz w:val="24"/>
          <w:szCs w:val="24"/>
        </w:rPr>
        <w:t>-</w:t>
      </w:r>
      <w:r w:rsidRPr="00761F24">
        <w:rPr>
          <w:rFonts w:ascii="Times New Roman" w:hAnsi="Times New Roman" w:cs="Times New Roman"/>
          <w:sz w:val="24"/>
          <w:szCs w:val="24"/>
        </w:rPr>
        <w:t xml:space="preserve">built </w:t>
      </w:r>
      <w:r w:rsidR="00446105" w:rsidRPr="00761F24">
        <w:rPr>
          <w:rFonts w:ascii="Times New Roman" w:hAnsi="Times New Roman" w:cs="Times New Roman"/>
          <w:sz w:val="24"/>
          <w:szCs w:val="24"/>
        </w:rPr>
        <w:t xml:space="preserve">computer </w:t>
      </w:r>
      <w:r w:rsidRPr="00761F24">
        <w:rPr>
          <w:rFonts w:ascii="Times New Roman" w:hAnsi="Times New Roman" w:cs="Times New Roman"/>
          <w:sz w:val="24"/>
          <w:szCs w:val="24"/>
        </w:rPr>
        <w:t xml:space="preserve">packages to perform </w:t>
      </w:r>
      <w:r w:rsidR="00446105" w:rsidRPr="00761F24">
        <w:rPr>
          <w:rFonts w:ascii="Times New Roman" w:hAnsi="Times New Roman" w:cs="Times New Roman"/>
          <w:sz w:val="24"/>
          <w:szCs w:val="24"/>
        </w:rPr>
        <w:t xml:space="preserve">data </w:t>
      </w:r>
      <w:r w:rsidRPr="00761F24">
        <w:rPr>
          <w:rFonts w:ascii="Times New Roman" w:hAnsi="Times New Roman" w:cs="Times New Roman"/>
          <w:sz w:val="24"/>
          <w:szCs w:val="24"/>
        </w:rPr>
        <w:t>analysis</w:t>
      </w:r>
      <w:r w:rsidR="00446105" w:rsidRPr="00761F24">
        <w:rPr>
          <w:rFonts w:ascii="Times New Roman" w:hAnsi="Times New Roman" w:cs="Times New Roman"/>
          <w:sz w:val="24"/>
          <w:szCs w:val="24"/>
        </w:rPr>
        <w:t xml:space="preserve"> using various statistical tools</w:t>
      </w:r>
      <w:r w:rsidRPr="00761F24">
        <w:rPr>
          <w:rFonts w:ascii="Times New Roman" w:hAnsi="Times New Roman" w:cs="Times New Roman"/>
          <w:sz w:val="24"/>
          <w:szCs w:val="24"/>
        </w:rPr>
        <w:t xml:space="preserve">. </w:t>
      </w:r>
    </w:p>
    <w:p w14:paraId="69CEB684" w14:textId="26E8D374" w:rsidR="00446105" w:rsidRPr="00761F24" w:rsidRDefault="00446105" w:rsidP="0043007C">
      <w:pPr>
        <w:rPr>
          <w:rFonts w:ascii="Times New Roman" w:hAnsi="Times New Roman" w:cs="Times New Roman"/>
          <w:sz w:val="24"/>
          <w:szCs w:val="24"/>
        </w:rPr>
      </w:pPr>
      <w:r w:rsidRPr="00761F24">
        <w:rPr>
          <w:rFonts w:ascii="Times New Roman" w:hAnsi="Times New Roman" w:cs="Times New Roman"/>
          <w:sz w:val="24"/>
          <w:szCs w:val="24"/>
        </w:rPr>
        <w:t>Data Presentation</w:t>
      </w:r>
    </w:p>
    <w:p w14:paraId="52A57509" w14:textId="4B403A00"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The data should be analyzed and presented appropriately. Scatter plots and line graphs can be used for presentation. The charts should be linear to satisfy a linear regression analysis</w:t>
      </w:r>
      <w:r w:rsidR="00446105" w:rsidRPr="00761F24">
        <w:rPr>
          <w:rFonts w:ascii="Times New Roman" w:hAnsi="Times New Roman" w:cs="Times New Roman"/>
          <w:sz w:val="24"/>
          <w:szCs w:val="24"/>
        </w:rPr>
        <w:t xml:space="preserve"> </w:t>
      </w:r>
      <w:r w:rsidRPr="00761F24">
        <w:rPr>
          <w:rFonts w:ascii="Times New Roman" w:hAnsi="Times New Roman" w:cs="Times New Roman"/>
          <w:sz w:val="24"/>
          <w:szCs w:val="24"/>
        </w:rPr>
        <w:t>(Kumar &amp; Yadav 2018).</w:t>
      </w:r>
      <w:r w:rsidR="00446105" w:rsidRPr="00761F24">
        <w:rPr>
          <w:rFonts w:ascii="Times New Roman" w:hAnsi="Times New Roman" w:cs="Times New Roman"/>
          <w:sz w:val="24"/>
          <w:szCs w:val="24"/>
        </w:rPr>
        <w:t xml:space="preserve"> </w:t>
      </w:r>
      <w:r w:rsidRPr="00761F24">
        <w:rPr>
          <w:rFonts w:ascii="Times New Roman" w:hAnsi="Times New Roman" w:cs="Times New Roman"/>
          <w:sz w:val="24"/>
          <w:szCs w:val="24"/>
        </w:rPr>
        <w:t>In the case of non-linearity, the errors should be collected using suitable Statistical techniques.</w:t>
      </w:r>
    </w:p>
    <w:p w14:paraId="3087ADE4"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lastRenderedPageBreak/>
        <w:t>Ethical Consideration</w:t>
      </w:r>
    </w:p>
    <w:p w14:paraId="0EC401A5" w14:textId="7EF0F77E" w:rsidR="009A1762" w:rsidRPr="00761F24" w:rsidRDefault="009A1762" w:rsidP="0043007C">
      <w:pPr>
        <w:rPr>
          <w:rFonts w:ascii="Times New Roman" w:hAnsi="Times New Roman" w:cs="Times New Roman"/>
          <w:color w:val="FF0000"/>
          <w:sz w:val="24"/>
          <w:szCs w:val="24"/>
        </w:rPr>
      </w:pPr>
      <w:r w:rsidRPr="00761F24">
        <w:rPr>
          <w:rFonts w:ascii="Times New Roman" w:hAnsi="Times New Roman" w:cs="Times New Roman"/>
          <w:color w:val="FF0000"/>
          <w:sz w:val="24"/>
          <w:szCs w:val="24"/>
        </w:rPr>
        <w:t xml:space="preserve">The Belmont Research by the National Commission for the Protection of Human Subjects of Biomedical and Behavioral Research </w:t>
      </w:r>
      <w:r w:rsidR="00C3082B" w:rsidRPr="00761F24">
        <w:rPr>
          <w:rFonts w:ascii="Times New Roman" w:hAnsi="Times New Roman" w:cs="Times New Roman"/>
          <w:color w:val="FF0000"/>
          <w:sz w:val="24"/>
          <w:szCs w:val="24"/>
        </w:rPr>
        <w:t>identify basic principles that should underlie the conduct of biomedical and behavioral research involving human subjects. These report also offers guidelines that are meant to assure that such research is conducted in accordance with the principles outlined in the research. The report identifies three basic ethical principles namely the respects for persons, beneficence, and justice. These principles ensure that all research subjects are treated with respect. That the research does no harm to the subjects and that all human subjects are accorded fair treatment or chances allowing for justice to prevail. In the application of the research, the report identifies the need for informed consent prior to beginning the research, assessment of risk and benefits to ensure no harm or to uphold the basic ethical principle beneficence, and the application of fair procedures and outcomes in the selection of subjects to uphold justice.</w:t>
      </w:r>
    </w:p>
    <w:p w14:paraId="6026D293" w14:textId="177A6292" w:rsidR="0043007C" w:rsidRPr="00761F24" w:rsidRDefault="00C3082B" w:rsidP="0043007C">
      <w:pPr>
        <w:rPr>
          <w:rFonts w:ascii="Times New Roman" w:hAnsi="Times New Roman" w:cs="Times New Roman"/>
          <w:sz w:val="24"/>
          <w:szCs w:val="24"/>
        </w:rPr>
      </w:pPr>
      <w:r w:rsidRPr="00761F24">
        <w:rPr>
          <w:rFonts w:ascii="Times New Roman" w:hAnsi="Times New Roman" w:cs="Times New Roman"/>
          <w:color w:val="FF0000"/>
          <w:sz w:val="24"/>
          <w:szCs w:val="24"/>
        </w:rPr>
        <w:t>Consequently, this</w:t>
      </w:r>
      <w:r w:rsidRPr="00761F24">
        <w:rPr>
          <w:rFonts w:ascii="Times New Roman" w:hAnsi="Times New Roman" w:cs="Times New Roman"/>
          <w:sz w:val="24"/>
          <w:szCs w:val="24"/>
        </w:rPr>
        <w:t xml:space="preserve"> r</w:t>
      </w:r>
      <w:r w:rsidR="0043007C" w:rsidRPr="00761F24">
        <w:rPr>
          <w:rFonts w:ascii="Times New Roman" w:hAnsi="Times New Roman" w:cs="Times New Roman"/>
          <w:sz w:val="24"/>
          <w:szCs w:val="24"/>
        </w:rPr>
        <w:t xml:space="preserve">esearch must adhere to </w:t>
      </w:r>
      <w:r w:rsidRPr="00761F24">
        <w:rPr>
          <w:rFonts w:ascii="Times New Roman" w:hAnsi="Times New Roman" w:cs="Times New Roman"/>
          <w:sz w:val="24"/>
          <w:szCs w:val="24"/>
        </w:rPr>
        <w:t xml:space="preserve">the </w:t>
      </w:r>
      <w:r w:rsidRPr="00761F24">
        <w:rPr>
          <w:rFonts w:ascii="Times New Roman" w:hAnsi="Times New Roman" w:cs="Times New Roman"/>
          <w:color w:val="FF0000"/>
          <w:sz w:val="24"/>
          <w:szCs w:val="24"/>
        </w:rPr>
        <w:t xml:space="preserve">stipulated </w:t>
      </w:r>
      <w:r w:rsidR="0043007C" w:rsidRPr="00761F24">
        <w:rPr>
          <w:rFonts w:ascii="Times New Roman" w:hAnsi="Times New Roman" w:cs="Times New Roman"/>
          <w:sz w:val="24"/>
          <w:szCs w:val="24"/>
        </w:rPr>
        <w:t>ethical issues to be approved. For this research work, the result will be conducted based on a high level of ethical problems. First of all, the dignity of the participants must be considered throughout the research work. The participants should not b</w:t>
      </w:r>
      <w:r w:rsidR="009A1762" w:rsidRPr="00761F24">
        <w:rPr>
          <w:rFonts w:ascii="Times New Roman" w:hAnsi="Times New Roman" w:cs="Times New Roman"/>
          <w:sz w:val="24"/>
          <w:szCs w:val="24"/>
        </w:rPr>
        <w:t>e abused or subjected to any typ</w:t>
      </w:r>
      <w:r w:rsidR="0043007C" w:rsidRPr="00761F24">
        <w:rPr>
          <w:rFonts w:ascii="Times New Roman" w:hAnsi="Times New Roman" w:cs="Times New Roman"/>
          <w:sz w:val="24"/>
          <w:szCs w:val="24"/>
        </w:rPr>
        <w:t>e of harm. The participants should be assured their data will be secured</w:t>
      </w:r>
      <w:r w:rsidRPr="00761F24">
        <w:rPr>
          <w:rFonts w:ascii="Times New Roman" w:hAnsi="Times New Roman" w:cs="Times New Roman"/>
          <w:sz w:val="24"/>
          <w:szCs w:val="24"/>
        </w:rPr>
        <w:t xml:space="preserve"> </w:t>
      </w:r>
      <w:r w:rsidRPr="00761F24">
        <w:rPr>
          <w:rFonts w:ascii="Times New Roman" w:hAnsi="Times New Roman" w:cs="Times New Roman"/>
          <w:color w:val="FF0000"/>
          <w:sz w:val="24"/>
          <w:szCs w:val="24"/>
        </w:rPr>
        <w:t>through application of anonymity and non-disclosure clauses by the researchers</w:t>
      </w:r>
      <w:r w:rsidR="0043007C" w:rsidRPr="00761F24">
        <w:rPr>
          <w:rFonts w:ascii="Times New Roman" w:hAnsi="Times New Roman" w:cs="Times New Roman"/>
          <w:sz w:val="24"/>
          <w:szCs w:val="24"/>
        </w:rPr>
        <w:t>. The research entails sending links to the students in three universities in the United States. The students should not be worried about their data. The study has no reason for using the results for malicious purposes.</w:t>
      </w:r>
      <w:r w:rsidR="00761F24" w:rsidRPr="00761F24">
        <w:rPr>
          <w:rFonts w:ascii="Times New Roman" w:hAnsi="Times New Roman" w:cs="Times New Roman"/>
          <w:sz w:val="24"/>
          <w:szCs w:val="24"/>
        </w:rPr>
        <w:t xml:space="preserve"> Duly signed informed consent form would be acquired from the students online before the beginning of the research or before the opening of the questionnaires.  </w:t>
      </w:r>
    </w:p>
    <w:p w14:paraId="4C694DEF" w14:textId="3AFE8D7A" w:rsidR="0043007C" w:rsidRPr="00761F24" w:rsidRDefault="0043007C" w:rsidP="0043007C">
      <w:pPr>
        <w:rPr>
          <w:rFonts w:ascii="Times New Roman" w:hAnsi="Times New Roman" w:cs="Times New Roman"/>
          <w:color w:val="FF0000"/>
          <w:sz w:val="24"/>
          <w:szCs w:val="24"/>
        </w:rPr>
      </w:pPr>
      <w:r w:rsidRPr="00761F24">
        <w:rPr>
          <w:rFonts w:ascii="Times New Roman" w:hAnsi="Times New Roman" w:cs="Times New Roman"/>
          <w:sz w:val="24"/>
          <w:szCs w:val="24"/>
        </w:rPr>
        <w:t xml:space="preserve">The research should be conducted by adhering to ethical considerations during a research study. The questionnaires should be anonymous to the extent of not revealing the </w:t>
      </w:r>
      <w:r w:rsidR="00761F24" w:rsidRPr="00761F24">
        <w:rPr>
          <w:rFonts w:ascii="Times New Roman" w:hAnsi="Times New Roman" w:cs="Times New Roman"/>
          <w:sz w:val="24"/>
          <w:szCs w:val="24"/>
        </w:rPr>
        <w:t xml:space="preserve">personal information of the </w:t>
      </w:r>
      <w:r w:rsidRPr="00761F24">
        <w:rPr>
          <w:rFonts w:ascii="Times New Roman" w:hAnsi="Times New Roman" w:cs="Times New Roman"/>
          <w:sz w:val="24"/>
          <w:szCs w:val="24"/>
        </w:rPr>
        <w:t xml:space="preserve">respondent. Personal identifiers should not be used in the research. The research should be conducted upon approval from the dean of students in various universities involved. </w:t>
      </w:r>
      <w:r w:rsidR="00761F24" w:rsidRPr="00761F24">
        <w:rPr>
          <w:rFonts w:ascii="Times New Roman" w:hAnsi="Times New Roman" w:cs="Times New Roman"/>
          <w:color w:val="FF0000"/>
          <w:sz w:val="24"/>
          <w:szCs w:val="24"/>
        </w:rPr>
        <w:t xml:space="preserve">Further ethical approval would be sought from the institutions’ ethical review committee. </w:t>
      </w:r>
    </w:p>
    <w:p w14:paraId="7EDF9F50" w14:textId="77777777" w:rsidR="0043007C" w:rsidRPr="00761F24" w:rsidRDefault="0043007C" w:rsidP="0043007C">
      <w:pPr>
        <w:rPr>
          <w:rFonts w:ascii="Times New Roman" w:hAnsi="Times New Roman" w:cs="Times New Roman"/>
          <w:sz w:val="24"/>
          <w:szCs w:val="24"/>
        </w:rPr>
      </w:pPr>
      <w:r w:rsidRPr="00761F24">
        <w:rPr>
          <w:rFonts w:ascii="Times New Roman" w:hAnsi="Times New Roman" w:cs="Times New Roman"/>
          <w:sz w:val="24"/>
          <w:szCs w:val="24"/>
        </w:rPr>
        <w:t>Summary</w:t>
      </w:r>
    </w:p>
    <w:p w14:paraId="02B98AE1" w14:textId="60995A2E" w:rsidR="00761F24" w:rsidRPr="00761F24" w:rsidRDefault="0043007C">
      <w:pPr>
        <w:rPr>
          <w:rFonts w:ascii="Times New Roman" w:hAnsi="Times New Roman" w:cs="Times New Roman"/>
          <w:color w:val="FF0000"/>
          <w:sz w:val="24"/>
          <w:szCs w:val="24"/>
        </w:rPr>
      </w:pPr>
      <w:r w:rsidRPr="00761F24">
        <w:rPr>
          <w:rFonts w:ascii="Times New Roman" w:hAnsi="Times New Roman" w:cs="Times New Roman"/>
          <w:sz w:val="24"/>
          <w:szCs w:val="24"/>
        </w:rPr>
        <w:t>The research aims to determine the relationship between perceived stress, social media, and sleep quality. Data will be collected using different instruments of questionnaires. Epworth slee</w:t>
      </w:r>
      <w:r w:rsidR="00761F24" w:rsidRPr="00761F24">
        <w:rPr>
          <w:rFonts w:ascii="Times New Roman" w:hAnsi="Times New Roman" w:cs="Times New Roman"/>
          <w:sz w:val="24"/>
          <w:szCs w:val="24"/>
        </w:rPr>
        <w:t xml:space="preserve">piness scale has four options </w:t>
      </w:r>
      <w:r w:rsidR="00761F24" w:rsidRPr="00761F24">
        <w:rPr>
          <w:rFonts w:ascii="Times New Roman" w:hAnsi="Times New Roman" w:cs="Times New Roman"/>
          <w:color w:val="FF0000"/>
          <w:sz w:val="24"/>
          <w:szCs w:val="24"/>
        </w:rPr>
        <w:t>from</w:t>
      </w:r>
      <w:r w:rsidRPr="00761F24">
        <w:rPr>
          <w:rFonts w:ascii="Times New Roman" w:hAnsi="Times New Roman" w:cs="Times New Roman"/>
          <w:sz w:val="24"/>
          <w:szCs w:val="24"/>
        </w:rPr>
        <w:t xml:space="preserve"> which the respondents will tick against to show their chances of dozing off when undertaking their daily routine tasks. A perceived stress scale will indicate the levels of stress that an individual has been subjected to in recent times. The data on media usage will be collected using an internet addiction diagnostic questionnaire. Demographic data such as age, gender, and level of education will be collected in a different questionnaire section. The data col</w:t>
      </w:r>
      <w:r w:rsidR="00761F24" w:rsidRPr="00761F24">
        <w:rPr>
          <w:rFonts w:ascii="Times New Roman" w:hAnsi="Times New Roman" w:cs="Times New Roman"/>
          <w:sz w:val="24"/>
          <w:szCs w:val="24"/>
        </w:rPr>
        <w:t>lected will be analyzed with bo</w:t>
      </w:r>
      <w:r w:rsidRPr="00761F24">
        <w:rPr>
          <w:rFonts w:ascii="Times New Roman" w:hAnsi="Times New Roman" w:cs="Times New Roman"/>
          <w:sz w:val="24"/>
          <w:szCs w:val="24"/>
        </w:rPr>
        <w:t>th descriptive and inferential statistics. Bonferroni correction techniques will be used to perform a post hoc analysis to minimize errors in the analyzed data. Linear regression analysis will be used to show the relationship between the variables.</w:t>
      </w:r>
      <w:r w:rsidR="00761F24" w:rsidRPr="00761F24">
        <w:rPr>
          <w:rFonts w:ascii="Times New Roman" w:hAnsi="Times New Roman" w:cs="Times New Roman"/>
          <w:sz w:val="24"/>
          <w:szCs w:val="24"/>
        </w:rPr>
        <w:t xml:space="preserve"> </w:t>
      </w:r>
      <w:r w:rsidR="00761F24" w:rsidRPr="00761F24">
        <w:rPr>
          <w:rFonts w:ascii="Times New Roman" w:hAnsi="Times New Roman" w:cs="Times New Roman"/>
          <w:color w:val="FF0000"/>
          <w:sz w:val="24"/>
          <w:szCs w:val="24"/>
        </w:rPr>
        <w:t xml:space="preserve">The results of the study are described in chapter 4 with in depth discussion of the key findings included in chapter 5. </w:t>
      </w:r>
    </w:p>
    <w:p w14:paraId="7E6EAAE4" w14:textId="40045EE7" w:rsidR="00C44B60" w:rsidRPr="00761F24" w:rsidRDefault="00C44B60" w:rsidP="009A1762">
      <w:pPr>
        <w:jc w:val="center"/>
        <w:rPr>
          <w:rFonts w:ascii="Times New Roman" w:hAnsi="Times New Roman" w:cs="Times New Roman"/>
          <w:color w:val="FF0000"/>
          <w:sz w:val="24"/>
          <w:szCs w:val="24"/>
        </w:rPr>
      </w:pPr>
      <w:r w:rsidRPr="00761F24">
        <w:rPr>
          <w:rFonts w:ascii="Times New Roman" w:hAnsi="Times New Roman" w:cs="Times New Roman"/>
          <w:color w:val="FF0000"/>
          <w:sz w:val="24"/>
          <w:szCs w:val="24"/>
        </w:rPr>
        <w:lastRenderedPageBreak/>
        <w:t>Reference</w:t>
      </w:r>
      <w:r w:rsidR="009A1762" w:rsidRPr="00761F24">
        <w:rPr>
          <w:rFonts w:ascii="Times New Roman" w:hAnsi="Times New Roman" w:cs="Times New Roman"/>
          <w:color w:val="FF0000"/>
          <w:sz w:val="24"/>
          <w:szCs w:val="24"/>
        </w:rPr>
        <w:t>s</w:t>
      </w:r>
    </w:p>
    <w:p w14:paraId="6D80754C" w14:textId="73CE0C57" w:rsidR="006665E7" w:rsidRPr="00761F24" w:rsidRDefault="006665E7" w:rsidP="0043007C">
      <w:pPr>
        <w:rPr>
          <w:rFonts w:ascii="Times New Roman" w:hAnsi="Times New Roman" w:cs="Times New Roman"/>
          <w:color w:val="FF0000"/>
          <w:sz w:val="24"/>
          <w:szCs w:val="24"/>
        </w:rPr>
      </w:pPr>
      <w:r w:rsidRPr="00761F24">
        <w:rPr>
          <w:rFonts w:ascii="Times New Roman" w:hAnsi="Times New Roman" w:cs="Times New Roman"/>
          <w:color w:val="FF0000"/>
          <w:sz w:val="24"/>
          <w:szCs w:val="24"/>
        </w:rPr>
        <w:t xml:space="preserve">Huang, F., Wang, H., Wang, Z., Zhang, J., Du, W., Su, C., </w:t>
      </w:r>
      <w:proofErr w:type="spellStart"/>
      <w:r w:rsidRPr="00761F24">
        <w:rPr>
          <w:rFonts w:ascii="Times New Roman" w:hAnsi="Times New Roman" w:cs="Times New Roman"/>
          <w:color w:val="FF0000"/>
          <w:sz w:val="24"/>
          <w:szCs w:val="24"/>
        </w:rPr>
        <w:t>Jia</w:t>
      </w:r>
      <w:proofErr w:type="spellEnd"/>
      <w:r w:rsidRPr="00761F24">
        <w:rPr>
          <w:rFonts w:ascii="Times New Roman" w:hAnsi="Times New Roman" w:cs="Times New Roman"/>
          <w:color w:val="FF0000"/>
          <w:sz w:val="24"/>
          <w:szCs w:val="24"/>
        </w:rPr>
        <w:t>, X., Ouyang, Y., Wang, Y., Jiang, H., &amp; Zhang, B. (</w:t>
      </w:r>
      <w:r w:rsidRPr="00761F24">
        <w:rPr>
          <w:rFonts w:ascii="Times New Roman" w:hAnsi="Times New Roman" w:cs="Times New Roman"/>
          <w:color w:val="FF0000"/>
          <w:sz w:val="24"/>
          <w:szCs w:val="24"/>
        </w:rPr>
        <w:t>2020</w:t>
      </w:r>
      <w:r w:rsidRPr="00761F24">
        <w:rPr>
          <w:rFonts w:ascii="Times New Roman" w:hAnsi="Times New Roman" w:cs="Times New Roman"/>
          <w:color w:val="FF0000"/>
          <w:sz w:val="24"/>
          <w:szCs w:val="24"/>
        </w:rPr>
        <w:t xml:space="preserve">). Psychometric properties of the perceived stress scale in a community sample of Chinese. </w:t>
      </w:r>
      <w:r w:rsidRPr="00761F24">
        <w:rPr>
          <w:rFonts w:ascii="Times New Roman" w:hAnsi="Times New Roman" w:cs="Times New Roman"/>
          <w:i/>
          <w:color w:val="FF0000"/>
          <w:sz w:val="24"/>
          <w:szCs w:val="24"/>
        </w:rPr>
        <w:t>BMC Psychiatry</w:t>
      </w:r>
      <w:r w:rsidRPr="00761F24">
        <w:rPr>
          <w:rFonts w:ascii="Times New Roman" w:hAnsi="Times New Roman" w:cs="Times New Roman"/>
          <w:color w:val="FF0000"/>
          <w:sz w:val="24"/>
          <w:szCs w:val="24"/>
        </w:rPr>
        <w:t>, 20(130)</w:t>
      </w:r>
    </w:p>
    <w:p w14:paraId="42B0A34A" w14:textId="54CE5687" w:rsidR="00C44B60" w:rsidRPr="00761F24" w:rsidRDefault="00C44B60" w:rsidP="0043007C">
      <w:pPr>
        <w:rPr>
          <w:rFonts w:ascii="Times New Roman" w:hAnsi="Times New Roman" w:cs="Times New Roman"/>
          <w:color w:val="FF0000"/>
          <w:sz w:val="24"/>
          <w:szCs w:val="24"/>
        </w:rPr>
      </w:pPr>
      <w:proofErr w:type="spellStart"/>
      <w:r w:rsidRPr="00761F24">
        <w:rPr>
          <w:rFonts w:ascii="Times New Roman" w:hAnsi="Times New Roman" w:cs="Times New Roman"/>
          <w:color w:val="FF0000"/>
          <w:sz w:val="24"/>
          <w:szCs w:val="24"/>
        </w:rPr>
        <w:t>Manzar</w:t>
      </w:r>
      <w:proofErr w:type="spellEnd"/>
      <w:r w:rsidRPr="00761F24">
        <w:rPr>
          <w:rFonts w:ascii="Times New Roman" w:hAnsi="Times New Roman" w:cs="Times New Roman"/>
          <w:color w:val="FF0000"/>
          <w:sz w:val="24"/>
          <w:szCs w:val="24"/>
        </w:rPr>
        <w:t xml:space="preserve">, D., </w:t>
      </w:r>
      <w:proofErr w:type="spellStart"/>
      <w:r w:rsidRPr="00761F24">
        <w:rPr>
          <w:rFonts w:ascii="Times New Roman" w:hAnsi="Times New Roman" w:cs="Times New Roman"/>
          <w:color w:val="FF0000"/>
          <w:sz w:val="24"/>
          <w:szCs w:val="24"/>
        </w:rPr>
        <w:t>Salahuddin</w:t>
      </w:r>
      <w:proofErr w:type="spellEnd"/>
      <w:r w:rsidRPr="00761F24">
        <w:rPr>
          <w:rFonts w:ascii="Times New Roman" w:hAnsi="Times New Roman" w:cs="Times New Roman"/>
          <w:color w:val="FF0000"/>
          <w:sz w:val="24"/>
          <w:szCs w:val="24"/>
        </w:rPr>
        <w:t xml:space="preserve">, M., </w:t>
      </w:r>
      <w:proofErr w:type="spellStart"/>
      <w:r w:rsidRPr="00761F24">
        <w:rPr>
          <w:rFonts w:ascii="Times New Roman" w:hAnsi="Times New Roman" w:cs="Times New Roman"/>
          <w:color w:val="FF0000"/>
          <w:sz w:val="24"/>
          <w:szCs w:val="24"/>
        </w:rPr>
        <w:t>Alamri</w:t>
      </w:r>
      <w:proofErr w:type="spellEnd"/>
      <w:r w:rsidRPr="00761F24">
        <w:rPr>
          <w:rFonts w:ascii="Times New Roman" w:hAnsi="Times New Roman" w:cs="Times New Roman"/>
          <w:color w:val="FF0000"/>
          <w:sz w:val="24"/>
          <w:szCs w:val="24"/>
        </w:rPr>
        <w:t xml:space="preserve">, M., </w:t>
      </w:r>
      <w:proofErr w:type="spellStart"/>
      <w:r w:rsidRPr="00761F24">
        <w:rPr>
          <w:rFonts w:ascii="Times New Roman" w:hAnsi="Times New Roman" w:cs="Times New Roman"/>
          <w:color w:val="FF0000"/>
          <w:sz w:val="24"/>
          <w:szCs w:val="24"/>
        </w:rPr>
        <w:t>Albougami</w:t>
      </w:r>
      <w:proofErr w:type="spellEnd"/>
      <w:r w:rsidRPr="00761F24">
        <w:rPr>
          <w:rFonts w:ascii="Times New Roman" w:hAnsi="Times New Roman" w:cs="Times New Roman"/>
          <w:color w:val="FF0000"/>
          <w:sz w:val="24"/>
          <w:szCs w:val="24"/>
        </w:rPr>
        <w:t xml:space="preserve">, A., Khan, M., </w:t>
      </w:r>
      <w:proofErr w:type="spellStart"/>
      <w:r w:rsidRPr="00761F24">
        <w:rPr>
          <w:rFonts w:ascii="Times New Roman" w:hAnsi="Times New Roman" w:cs="Times New Roman"/>
          <w:color w:val="FF0000"/>
          <w:sz w:val="24"/>
          <w:szCs w:val="24"/>
        </w:rPr>
        <w:t>Nureye</w:t>
      </w:r>
      <w:proofErr w:type="spellEnd"/>
      <w:r w:rsidRPr="00761F24">
        <w:rPr>
          <w:rFonts w:ascii="Times New Roman" w:hAnsi="Times New Roman" w:cs="Times New Roman"/>
          <w:color w:val="FF0000"/>
          <w:sz w:val="24"/>
          <w:szCs w:val="24"/>
        </w:rPr>
        <w:t xml:space="preserve">, D., Spence, W., &amp; </w:t>
      </w:r>
      <w:proofErr w:type="spellStart"/>
      <w:r w:rsidRPr="00761F24">
        <w:rPr>
          <w:rFonts w:ascii="Times New Roman" w:hAnsi="Times New Roman" w:cs="Times New Roman"/>
          <w:color w:val="FF0000"/>
          <w:sz w:val="24"/>
          <w:szCs w:val="24"/>
        </w:rPr>
        <w:t>Pandi-Perumal</w:t>
      </w:r>
      <w:proofErr w:type="spellEnd"/>
      <w:r w:rsidRPr="00761F24">
        <w:rPr>
          <w:rFonts w:ascii="Times New Roman" w:hAnsi="Times New Roman" w:cs="Times New Roman"/>
          <w:color w:val="FF0000"/>
          <w:sz w:val="24"/>
          <w:szCs w:val="24"/>
        </w:rPr>
        <w:t>, S. (</w:t>
      </w:r>
      <w:r w:rsidRPr="00761F24">
        <w:rPr>
          <w:rFonts w:ascii="Times New Roman" w:hAnsi="Times New Roman" w:cs="Times New Roman"/>
          <w:color w:val="FF0000"/>
          <w:sz w:val="24"/>
          <w:szCs w:val="24"/>
        </w:rPr>
        <w:t>2019</w:t>
      </w:r>
      <w:r w:rsidRPr="00761F24">
        <w:rPr>
          <w:rFonts w:ascii="Times New Roman" w:hAnsi="Times New Roman" w:cs="Times New Roman"/>
          <w:color w:val="FF0000"/>
          <w:sz w:val="24"/>
          <w:szCs w:val="24"/>
        </w:rPr>
        <w:t xml:space="preserve">). Psychometric properties of the Epworth sleepiness scale in Ethiopian University students. </w:t>
      </w:r>
      <w:r w:rsidRPr="00761F24">
        <w:rPr>
          <w:rFonts w:ascii="Times New Roman" w:hAnsi="Times New Roman" w:cs="Times New Roman"/>
          <w:i/>
          <w:color w:val="FF0000"/>
          <w:sz w:val="24"/>
          <w:szCs w:val="24"/>
        </w:rPr>
        <w:t>Health and Quality of Life Outcomes</w:t>
      </w:r>
      <w:r w:rsidRPr="00761F24">
        <w:rPr>
          <w:rFonts w:ascii="Times New Roman" w:hAnsi="Times New Roman" w:cs="Times New Roman"/>
          <w:color w:val="FF0000"/>
          <w:sz w:val="24"/>
          <w:szCs w:val="24"/>
        </w:rPr>
        <w:t>, 17(30)</w:t>
      </w:r>
    </w:p>
    <w:p w14:paraId="7F9F4EF3" w14:textId="760F799C" w:rsidR="009A1762" w:rsidRPr="00761F24" w:rsidRDefault="009A1762" w:rsidP="0043007C">
      <w:pPr>
        <w:rPr>
          <w:rFonts w:ascii="Times New Roman" w:hAnsi="Times New Roman" w:cs="Times New Roman"/>
          <w:color w:val="FF0000"/>
          <w:sz w:val="24"/>
          <w:szCs w:val="24"/>
        </w:rPr>
      </w:pPr>
      <w:proofErr w:type="spellStart"/>
      <w:r w:rsidRPr="00761F24">
        <w:rPr>
          <w:rFonts w:ascii="Times New Roman" w:hAnsi="Times New Roman" w:cs="Times New Roman"/>
          <w:color w:val="FF0000"/>
          <w:sz w:val="24"/>
          <w:szCs w:val="24"/>
        </w:rPr>
        <w:t>Samaha</w:t>
      </w:r>
      <w:proofErr w:type="spellEnd"/>
      <w:r w:rsidRPr="00761F24">
        <w:rPr>
          <w:rFonts w:ascii="Times New Roman" w:hAnsi="Times New Roman" w:cs="Times New Roman"/>
          <w:color w:val="FF0000"/>
          <w:sz w:val="24"/>
          <w:szCs w:val="24"/>
        </w:rPr>
        <w:t xml:space="preserve">, A., </w:t>
      </w:r>
      <w:proofErr w:type="spellStart"/>
      <w:r w:rsidRPr="00761F24">
        <w:rPr>
          <w:rFonts w:ascii="Times New Roman" w:hAnsi="Times New Roman" w:cs="Times New Roman"/>
          <w:color w:val="FF0000"/>
          <w:sz w:val="24"/>
          <w:szCs w:val="24"/>
        </w:rPr>
        <w:t>Fawaz</w:t>
      </w:r>
      <w:proofErr w:type="spellEnd"/>
      <w:r w:rsidRPr="00761F24">
        <w:rPr>
          <w:rFonts w:ascii="Times New Roman" w:hAnsi="Times New Roman" w:cs="Times New Roman"/>
          <w:color w:val="FF0000"/>
          <w:sz w:val="24"/>
          <w:szCs w:val="24"/>
        </w:rPr>
        <w:t xml:space="preserve">, M., </w:t>
      </w:r>
      <w:proofErr w:type="spellStart"/>
      <w:r w:rsidRPr="00761F24">
        <w:rPr>
          <w:rFonts w:ascii="Times New Roman" w:hAnsi="Times New Roman" w:cs="Times New Roman"/>
          <w:color w:val="FF0000"/>
          <w:sz w:val="24"/>
          <w:szCs w:val="24"/>
        </w:rPr>
        <w:t>Yahfoufi</w:t>
      </w:r>
      <w:proofErr w:type="spellEnd"/>
      <w:r w:rsidRPr="00761F24">
        <w:rPr>
          <w:rFonts w:ascii="Times New Roman" w:hAnsi="Times New Roman" w:cs="Times New Roman"/>
          <w:color w:val="FF0000"/>
          <w:sz w:val="24"/>
          <w:szCs w:val="24"/>
        </w:rPr>
        <w:t xml:space="preserve">, N., </w:t>
      </w:r>
      <w:proofErr w:type="spellStart"/>
      <w:r w:rsidRPr="00761F24">
        <w:rPr>
          <w:rFonts w:ascii="Times New Roman" w:hAnsi="Times New Roman" w:cs="Times New Roman"/>
          <w:color w:val="FF0000"/>
          <w:sz w:val="24"/>
          <w:szCs w:val="24"/>
        </w:rPr>
        <w:t>Gebbawi</w:t>
      </w:r>
      <w:proofErr w:type="spellEnd"/>
      <w:r w:rsidRPr="00761F24">
        <w:rPr>
          <w:rFonts w:ascii="Times New Roman" w:hAnsi="Times New Roman" w:cs="Times New Roman"/>
          <w:color w:val="FF0000"/>
          <w:sz w:val="24"/>
          <w:szCs w:val="24"/>
        </w:rPr>
        <w:t xml:space="preserve">, M., Abdallah, H., </w:t>
      </w:r>
      <w:proofErr w:type="spellStart"/>
      <w:r w:rsidRPr="00761F24">
        <w:rPr>
          <w:rFonts w:ascii="Times New Roman" w:hAnsi="Times New Roman" w:cs="Times New Roman"/>
          <w:color w:val="FF0000"/>
          <w:sz w:val="24"/>
          <w:szCs w:val="24"/>
        </w:rPr>
        <w:t>Baydoun</w:t>
      </w:r>
      <w:proofErr w:type="spellEnd"/>
      <w:r w:rsidRPr="00761F24">
        <w:rPr>
          <w:rFonts w:ascii="Times New Roman" w:hAnsi="Times New Roman" w:cs="Times New Roman"/>
          <w:color w:val="FF0000"/>
          <w:sz w:val="24"/>
          <w:szCs w:val="24"/>
        </w:rPr>
        <w:t xml:space="preserve">, S., </w:t>
      </w:r>
      <w:proofErr w:type="spellStart"/>
      <w:r w:rsidRPr="00761F24">
        <w:rPr>
          <w:rFonts w:ascii="Times New Roman" w:hAnsi="Times New Roman" w:cs="Times New Roman"/>
          <w:color w:val="FF0000"/>
          <w:sz w:val="24"/>
          <w:szCs w:val="24"/>
        </w:rPr>
        <w:t>Ghaddar</w:t>
      </w:r>
      <w:proofErr w:type="spellEnd"/>
      <w:r w:rsidRPr="00761F24">
        <w:rPr>
          <w:rFonts w:ascii="Times New Roman" w:hAnsi="Times New Roman" w:cs="Times New Roman"/>
          <w:color w:val="FF0000"/>
          <w:sz w:val="24"/>
          <w:szCs w:val="24"/>
        </w:rPr>
        <w:t xml:space="preserve">, A., &amp; </w:t>
      </w:r>
      <w:proofErr w:type="spellStart"/>
      <w:r w:rsidRPr="00761F24">
        <w:rPr>
          <w:rFonts w:ascii="Times New Roman" w:hAnsi="Times New Roman" w:cs="Times New Roman"/>
          <w:color w:val="FF0000"/>
          <w:sz w:val="24"/>
          <w:szCs w:val="24"/>
        </w:rPr>
        <w:t>Eid</w:t>
      </w:r>
      <w:proofErr w:type="spellEnd"/>
      <w:r w:rsidRPr="00761F24">
        <w:rPr>
          <w:rFonts w:ascii="Times New Roman" w:hAnsi="Times New Roman" w:cs="Times New Roman"/>
          <w:color w:val="FF0000"/>
          <w:sz w:val="24"/>
          <w:szCs w:val="24"/>
        </w:rPr>
        <w:t xml:space="preserve">, A. (2018). Assessing the psychometric properties of the Internet Addiction Test (IAT) among Lebanese College students. </w:t>
      </w:r>
      <w:r w:rsidRPr="00761F24">
        <w:rPr>
          <w:rFonts w:ascii="Times New Roman" w:hAnsi="Times New Roman" w:cs="Times New Roman"/>
          <w:i/>
          <w:color w:val="FF0000"/>
          <w:sz w:val="24"/>
          <w:szCs w:val="24"/>
        </w:rPr>
        <w:t>Frontiers in Public Health</w:t>
      </w:r>
      <w:r w:rsidRPr="00761F24">
        <w:rPr>
          <w:rFonts w:ascii="Times New Roman" w:hAnsi="Times New Roman" w:cs="Times New Roman"/>
          <w:color w:val="FF0000"/>
          <w:sz w:val="24"/>
          <w:szCs w:val="24"/>
        </w:rPr>
        <w:t xml:space="preserve"> </w:t>
      </w:r>
    </w:p>
    <w:sectPr w:rsidR="009A1762" w:rsidRPr="00761F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7A0NLQ0NjM1MLIwMjBT0lEKTi0uzszPAykwrAUAywU0fywAAAA="/>
  </w:docVars>
  <w:rsids>
    <w:rsidRoot w:val="0043007C"/>
    <w:rsid w:val="002961CD"/>
    <w:rsid w:val="0043007C"/>
    <w:rsid w:val="00446105"/>
    <w:rsid w:val="006665E7"/>
    <w:rsid w:val="00761F24"/>
    <w:rsid w:val="009A1762"/>
    <w:rsid w:val="00C3082B"/>
    <w:rsid w:val="00C44B60"/>
    <w:rsid w:val="00CD2663"/>
    <w:rsid w:val="00F2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E4DA6"/>
  <w15:chartTrackingRefBased/>
  <w15:docId w15:val="{69A5BCE0-F398-4D1C-88ED-A83BAD1B8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85</TotalTime>
  <Pages>7</Pages>
  <Words>3306</Words>
  <Characters>18846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Justine Scott</dc:creator>
  <cp:keywords/>
  <dc:description/>
  <cp:lastModifiedBy>user</cp:lastModifiedBy>
  <cp:revision>2</cp:revision>
  <dcterms:created xsi:type="dcterms:W3CDTF">2021-10-17T02:38:00Z</dcterms:created>
  <dcterms:modified xsi:type="dcterms:W3CDTF">2021-10-17T21:32:00Z</dcterms:modified>
</cp:coreProperties>
</file>